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01" w:rsidRPr="00C9140C" w:rsidRDefault="005E0801" w:rsidP="00243CFB">
      <w:pPr>
        <w:pStyle w:val="a3"/>
        <w:shd w:val="clear" w:color="auto" w:fill="FFFFFF"/>
        <w:jc w:val="center"/>
        <w:rPr>
          <w:color w:val="4A5562"/>
          <w:sz w:val="28"/>
          <w:szCs w:val="28"/>
        </w:rPr>
      </w:pPr>
      <w:r w:rsidRPr="00FE71B4">
        <w:rPr>
          <w:rStyle w:val="a4"/>
          <w:rFonts w:ascii="Tahoma" w:hAnsi="Tahoma" w:cs="Tahoma"/>
          <w:color w:val="4A5562"/>
          <w:sz w:val="28"/>
          <w:szCs w:val="28"/>
        </w:rPr>
        <w:t> </w:t>
      </w:r>
      <w:r w:rsidRPr="00FE71B4">
        <w:rPr>
          <w:rFonts w:ascii="Tahoma" w:hAnsi="Tahoma" w:cs="Tahoma"/>
          <w:b/>
          <w:bCs/>
          <w:color w:val="4A5562"/>
          <w:sz w:val="28"/>
          <w:szCs w:val="28"/>
        </w:rPr>
        <w:t xml:space="preserve">   </w:t>
      </w:r>
      <w:r w:rsidRPr="00C9140C">
        <w:rPr>
          <w:b/>
          <w:bCs/>
          <w:color w:val="4A5562"/>
          <w:sz w:val="28"/>
          <w:szCs w:val="28"/>
        </w:rPr>
        <w:t>Прогноз</w:t>
      </w:r>
    </w:p>
    <w:p w:rsidR="005E0801" w:rsidRPr="00C9140C" w:rsidRDefault="005E0801" w:rsidP="005E0801">
      <w:pPr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C9140C">
        <w:rPr>
          <w:rFonts w:ascii="Times New Roman" w:eastAsia="Times New Roman" w:hAnsi="Times New Roman" w:cs="Times New Roman"/>
          <w:bCs/>
          <w:color w:val="4A5562"/>
          <w:sz w:val="28"/>
          <w:szCs w:val="28"/>
          <w:lang w:eastAsia="ru-RU"/>
        </w:rPr>
        <w:t xml:space="preserve">социально-экономического </w:t>
      </w:r>
      <w:r w:rsidRPr="00C9140C">
        <w:rPr>
          <w:rFonts w:ascii="Times New Roman" w:hAnsi="Times New Roman" w:cs="Times New Roman"/>
          <w:sz w:val="28"/>
          <w:szCs w:val="28"/>
        </w:rPr>
        <w:t>развития  Малогородьковского сельсовета Конышевского района Курской области</w:t>
      </w:r>
    </w:p>
    <w:p w:rsidR="005E0801" w:rsidRPr="00C9140C" w:rsidRDefault="00FA5626" w:rsidP="005E0801">
      <w:pPr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2025- 2027</w:t>
      </w:r>
      <w:bookmarkStart w:id="0" w:name="_GoBack"/>
      <w:bookmarkEnd w:id="0"/>
      <w:r w:rsidR="005E0801" w:rsidRPr="00C9140C">
        <w:rPr>
          <w:rFonts w:ascii="Times New Roman" w:hAnsi="Times New Roman" w:cs="Times New Roman"/>
          <w:sz w:val="28"/>
          <w:szCs w:val="28"/>
        </w:rPr>
        <w:t>годы.</w:t>
      </w:r>
    </w:p>
    <w:p w:rsidR="005E0801" w:rsidRPr="00C9140C" w:rsidRDefault="005E0801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  развития подготовлен на основании Бюджетного кодекса,     Положения о порядке разработки прогноза социально-экономического развития </w:t>
      </w:r>
      <w:r w:rsidRPr="00C9140C">
        <w:rPr>
          <w:rFonts w:ascii="Times New Roman" w:hAnsi="Times New Roman" w:cs="Times New Roman"/>
          <w:sz w:val="28"/>
          <w:szCs w:val="28"/>
        </w:rPr>
        <w:t>Малогородьковского сельсовета</w:t>
      </w:r>
      <w:proofErr w:type="gramStart"/>
      <w:r w:rsidRPr="00C9140C">
        <w:rPr>
          <w:rFonts w:ascii="Times New Roman" w:hAnsi="Times New Roman" w:cs="Times New Roman"/>
          <w:sz w:val="28"/>
          <w:szCs w:val="28"/>
        </w:rPr>
        <w:t xml:space="preserve">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>  статистических данных.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1.Демография и показатели уровня жизни населения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Pr="00C9140C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  117,14кв.км. </w:t>
      </w:r>
    </w:p>
    <w:p w:rsidR="005E0801" w:rsidRPr="00C9140C" w:rsidRDefault="00515EE6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и включает в себя 14 населенных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 xml:space="preserve"> данным статистики на 01.01.2024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поселении зарегистр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ировано  по месту жительства 412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от  этого количества запланированы  расходы на благоустройство территории.  В поселении наблюдается есте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ственная убыль населения. В 2024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году она составил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а 5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За 10 месяцев 20</w:t>
      </w:r>
      <w:r w:rsidR="00124088" w:rsidRPr="00C914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4 года родилось 0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 уме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рло  5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человек. Смер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ность превысила рождаемость в 5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раз. 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Возрастная структура населения: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-численность населения в т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рудоспособном возрасте – 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E0801" w:rsidRPr="00C9140C" w:rsidRDefault="006B26E4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детей всего –  25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743218" w:rsidRPr="00C9140C">
        <w:rPr>
          <w:rFonts w:ascii="Times New Roman" w:hAnsi="Times New Roman" w:cs="Times New Roman"/>
          <w:sz w:val="28"/>
          <w:szCs w:val="28"/>
          <w:lang w:eastAsia="ru-RU"/>
        </w:rPr>
        <w:t>ле:  в возрасте до</w:t>
      </w:r>
      <w:r>
        <w:rPr>
          <w:rFonts w:ascii="Times New Roman" w:hAnsi="Times New Roman" w:cs="Times New Roman"/>
          <w:sz w:val="28"/>
          <w:szCs w:val="28"/>
          <w:lang w:eastAsia="ru-RU"/>
        </w:rPr>
        <w:t>3  лет   -  1 чел., 7-18 лет – 2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Пенсионеров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 xml:space="preserve"> по старости и инвалидности –139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3B7440" w:rsidRPr="00C9140C">
        <w:rPr>
          <w:rFonts w:ascii="Times New Roman" w:hAnsi="Times New Roman" w:cs="Times New Roman"/>
          <w:sz w:val="28"/>
          <w:szCs w:val="28"/>
          <w:lang w:eastAsia="ru-RU"/>
        </w:rPr>
        <w:t>чел. В том числе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инвалидов, всего - 26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чел., в том числе: Вдов погибших 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и умерших участников войны –   1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а, труже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ники тыла- 4,ветеранов труда -35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конкурентноспособной части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Доля неработаю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щего населения в Малогородьковском сельсовете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в труд</w:t>
      </w:r>
      <w:r w:rsidR="00743218" w:rsidRPr="00C9140C">
        <w:rPr>
          <w:rFonts w:ascii="Times New Roman" w:hAnsi="Times New Roman" w:cs="Times New Roman"/>
          <w:sz w:val="28"/>
          <w:szCs w:val="28"/>
          <w:lang w:eastAsia="ru-RU"/>
        </w:rPr>
        <w:t>оспособном возрасте (в среднем 4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%) – достаточно высока и не может не сказываться отрицательно на социально-экономической сфере поселения.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это ведет в, свою очередь, к тому, что бюджет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проведенный анализ демографического потенциала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 Социально-экономическое развитие поселения</w:t>
      </w:r>
    </w:p>
    <w:p w:rsidR="005E0801" w:rsidRPr="00C9140C" w:rsidRDefault="00642F8D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роизводственных предприятий   (включая сельскохозяйственное производство)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, на территории Малогородьковского сельсовета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Малогородьковского сельсовета.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соответствии с данными,  наличие общей площади жилого фонда на террито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>рии поселения  составляет 21,5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 </w:t>
      </w:r>
      <w:r w:rsidRPr="00C9140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благоустройства жилищного фонда, по имеющимся видам инженерного оборудования 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является низким . Из всех видов инженерного оборудования жилищный фонд поселения обеспечен водопроводом на 1,28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% О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>стальными видами инженерного оборудования жилищный фонд поселения не обеспечен.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Небольшой долей (2,9%) жилищный фонд поселения представлен каменными домами (в т. ч. кирпичные, крупнопанельные, блочные) и домами из прочих материалов (1,5%)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743218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1) учет (мониторинг) жилищного фонда;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2) определение существующей обеспеченности жильем населения поселения;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5) формирование нормативно-правовой базы в жилищной сфере.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2.1.Показатели социальной сферы.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общественных потребностей граждан соответственно установленным показателям качества жизни.</w:t>
      </w:r>
    </w:p>
    <w:p w:rsidR="003243A4" w:rsidRPr="00C9140C" w:rsidRDefault="003243A4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Малогородьковского сельсовета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нет детских дошкольных  учреждений</w:t>
      </w:r>
      <w:proofErr w:type="gramStart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0801" w:rsidRPr="00C9140C" w:rsidRDefault="003243A4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На территории Малогородьков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ского сельсовета расположена одна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обслуживается двумя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фельдшерско-акушерским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Сеть культурно-досуговых учреждений поселения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2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библиотеками , 1 клубное учреждение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 В плановом и прогнозном периодах будет продолжена работа по улучшению условий для массового отдыха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   имеется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 связи,  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магазина</w:t>
      </w:r>
      <w:proofErr w:type="gramStart"/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Все население территории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 xml:space="preserve">охвачено услугами телефонной </w:t>
      </w:r>
      <w:r w:rsidR="00E76F20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мобильной связи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2.2.Благоустройство</w:t>
      </w:r>
    </w:p>
    <w:p w:rsidR="005E0801" w:rsidRPr="00C9140C" w:rsidRDefault="00066ECB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6B26E4">
        <w:rPr>
          <w:rFonts w:ascii="Times New Roman" w:hAnsi="Times New Roman" w:cs="Times New Roman"/>
          <w:sz w:val="28"/>
          <w:szCs w:val="28"/>
          <w:lang w:eastAsia="ru-RU"/>
        </w:rPr>
        <w:t>5 – 2026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содержанию дорог предусмотрено направить не менее 50 % бюджетных ассигнований, запланированных на благоустройство территории.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дорог в границах населенных 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пунктов поселения составляет  44,2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км.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Качество дорог  у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довлетворительное, 50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% из них требуется ремонт. Реализация мероприятий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содержание автомобильных дорог местного значения на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позволит увеличить уровень комфортности и безопасности людей на улицах и дорогах поселения.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2.3.Жилищно-коммунальное хозяйство;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структуре расходов бюджета и в перспективе будет сохранено приоритетное финансирование расходов на ЖКХ, которые составят более 50 %.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контроля  за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земель.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 к повышению инвестиционной привлекательности территории.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 Развитие малого и среднего предпринимательства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Основными формами поддержки малого предпринимательства остаются предоставление мини-займов, оказание услуг по аренде помещений, различные формы консультационной помощи.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2.5.Транспортная инфраструктура.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Транспортная инфраструктура на территории поселения отмечена объектами и линейными сооружениями автомобильного  транспорта.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Общая протяженность уличной сети  в границах населенных пунктов  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составляет: всего –  40,7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км; </w:t>
      </w:r>
    </w:p>
    <w:p w:rsidR="000C76C8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Интенсивность автобусного движения недостаточна. Не все населенные пункты имеют автобусное сообщение.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2.6.Связь.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Почтовые отделения связи  имеются на территории поселения в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алое Городьково ,с.Глазово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6C8" w:rsidRPr="00C9140C" w:rsidRDefault="00323F92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Вышек сотовой связи 2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алое</w:t>
      </w:r>
      <w:proofErr w:type="spell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Городьково</w:t>
      </w:r>
      <w:proofErr w:type="spell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Мегафон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.с.Глазово</w:t>
      </w:r>
      <w:proofErr w:type="spell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Теле2</w:t>
      </w:r>
    </w:p>
    <w:p w:rsidR="00FA5626" w:rsidRDefault="005E0801" w:rsidP="00FA56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Радиосеть – не сохранилась.</w:t>
      </w:r>
    </w:p>
    <w:p w:rsidR="00FA5626" w:rsidRDefault="00FA5626" w:rsidP="00FA56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26" w:rsidRDefault="00FA5626" w:rsidP="00FA56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E71B4" w:rsidRPr="00C914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71B4" w:rsidRPr="00C9140C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E71B4" w:rsidRPr="00C91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B4" w:rsidRPr="00C9140C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FE71B4" w:rsidRPr="00C9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C8" w:rsidRPr="00FA5626" w:rsidRDefault="00FE71B4" w:rsidP="00FA56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="00FA56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FA5626">
        <w:rPr>
          <w:rFonts w:ascii="Times New Roman" w:hAnsi="Times New Roman" w:cs="Times New Roman"/>
          <w:sz w:val="28"/>
          <w:szCs w:val="28"/>
        </w:rPr>
        <w:t>Е.А.Кузьмичева</w:t>
      </w:r>
      <w:proofErr w:type="spellEnd"/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2C5E24" w:rsidRPr="00FC0E79" w:rsidRDefault="002C5E24" w:rsidP="00FC0E79">
      <w:pPr>
        <w:tabs>
          <w:tab w:val="left" w:pos="1170"/>
        </w:tabs>
      </w:pPr>
    </w:p>
    <w:sectPr w:rsidR="002C5E24" w:rsidRPr="00FC0E79" w:rsidSect="002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801"/>
    <w:rsid w:val="00066ECB"/>
    <w:rsid w:val="000C76C8"/>
    <w:rsid w:val="00124088"/>
    <w:rsid w:val="00243CFB"/>
    <w:rsid w:val="002C5E24"/>
    <w:rsid w:val="00323F92"/>
    <w:rsid w:val="003243A4"/>
    <w:rsid w:val="003B7440"/>
    <w:rsid w:val="00456DFC"/>
    <w:rsid w:val="00515EE6"/>
    <w:rsid w:val="00552760"/>
    <w:rsid w:val="005C610D"/>
    <w:rsid w:val="005E0801"/>
    <w:rsid w:val="00642F8D"/>
    <w:rsid w:val="006B26E4"/>
    <w:rsid w:val="006C28CC"/>
    <w:rsid w:val="00743218"/>
    <w:rsid w:val="0074698F"/>
    <w:rsid w:val="00746F4E"/>
    <w:rsid w:val="007E5551"/>
    <w:rsid w:val="00935A5C"/>
    <w:rsid w:val="00A30A37"/>
    <w:rsid w:val="00B02849"/>
    <w:rsid w:val="00BC6FA9"/>
    <w:rsid w:val="00C20F5C"/>
    <w:rsid w:val="00C7002F"/>
    <w:rsid w:val="00C9140C"/>
    <w:rsid w:val="00CB3C9E"/>
    <w:rsid w:val="00D47550"/>
    <w:rsid w:val="00E17A93"/>
    <w:rsid w:val="00E76F20"/>
    <w:rsid w:val="00EA3D08"/>
    <w:rsid w:val="00EC7B00"/>
    <w:rsid w:val="00FA5626"/>
    <w:rsid w:val="00FC0E7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801"/>
    <w:rPr>
      <w:b/>
      <w:bCs/>
    </w:rPr>
  </w:style>
  <w:style w:type="character" w:customStyle="1" w:styleId="apple-converted-space">
    <w:name w:val="apple-converted-space"/>
    <w:basedOn w:val="a0"/>
    <w:rsid w:val="005E0801"/>
  </w:style>
  <w:style w:type="paragraph" w:customStyle="1" w:styleId="s">
    <w:name w:val="s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2019-11-07T09:18:00Z</cp:lastPrinted>
  <dcterms:created xsi:type="dcterms:W3CDTF">2016-11-17T12:17:00Z</dcterms:created>
  <dcterms:modified xsi:type="dcterms:W3CDTF">2024-11-13T13:13:00Z</dcterms:modified>
</cp:coreProperties>
</file>