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70" w:rsidRDefault="00C61D70" w:rsidP="00C61D70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ПРОТОКОЛ</w:t>
      </w:r>
    </w:p>
    <w:p w:rsidR="00C61D70" w:rsidRDefault="00C61D70" w:rsidP="00C61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b/>
          <w:sz w:val="28"/>
          <w:szCs w:val="28"/>
        </w:rPr>
        <w:t>Малогородьковский</w:t>
      </w:r>
      <w:proofErr w:type="spellEnd"/>
      <w:r>
        <w:rPr>
          <w:b/>
          <w:sz w:val="28"/>
          <w:szCs w:val="28"/>
        </w:rPr>
        <w:t xml:space="preserve"> 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73416A" w:rsidRDefault="00C61D70" w:rsidP="00C61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области» 22 апреля 2024 года, Курская область, </w:t>
      </w:r>
    </w:p>
    <w:p w:rsidR="00C61D70" w:rsidRDefault="00C61D70" w:rsidP="00C61D70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Конышевский</w:t>
      </w:r>
      <w:proofErr w:type="spellEnd"/>
      <w:r>
        <w:rPr>
          <w:b/>
          <w:sz w:val="28"/>
          <w:szCs w:val="28"/>
        </w:rPr>
        <w:t xml:space="preserve"> район,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алое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Городьково</w:t>
      </w:r>
      <w:proofErr w:type="spellEnd"/>
      <w:r>
        <w:rPr>
          <w:b/>
          <w:sz w:val="28"/>
          <w:szCs w:val="28"/>
        </w:rPr>
        <w:t xml:space="preserve">,  Администрация </w:t>
      </w: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сельсовета»</w:t>
      </w:r>
    </w:p>
    <w:p w:rsidR="00C61D70" w:rsidRDefault="00C61D70" w:rsidP="00C61D70">
      <w:pPr>
        <w:jc w:val="both"/>
        <w:rPr>
          <w:sz w:val="28"/>
          <w:szCs w:val="28"/>
        </w:rPr>
      </w:pPr>
    </w:p>
    <w:p w:rsidR="00C61D70" w:rsidRDefault="00C61D70" w:rsidP="00C61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Председательствующий - </w:t>
      </w:r>
      <w:r>
        <w:rPr>
          <w:bCs/>
          <w:sz w:val="28"/>
          <w:szCs w:val="28"/>
        </w:rPr>
        <w:t xml:space="preserve"> Кузьмичева Е.А.</w:t>
      </w:r>
      <w:r>
        <w:rPr>
          <w:sz w:val="28"/>
          <w:szCs w:val="28"/>
        </w:rPr>
        <w:t xml:space="preserve"> председатель комиссии,  глава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в соответствии с Временным Порядком 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области», утвержденным решением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от 01.04.2024 г. № 151.</w:t>
      </w:r>
      <w:proofErr w:type="gramEnd"/>
    </w:p>
    <w:p w:rsidR="00C61D70" w:rsidRDefault="00C61D70" w:rsidP="00C61D7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Председательствующий на публичных слушаний информирует присутствующих о том, что публичные слушания приглашались и присутствуют члены комиссии</w:t>
      </w:r>
      <w:r>
        <w:rPr>
          <w:bCs/>
          <w:sz w:val="28"/>
          <w:szCs w:val="28"/>
        </w:rPr>
        <w:t xml:space="preserve"> по обсуждению проекта решения Собрания депутатов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bCs/>
          <w:sz w:val="28"/>
          <w:szCs w:val="28"/>
        </w:rPr>
        <w:t>Малогородьковский</w:t>
      </w:r>
      <w:proofErr w:type="spellEnd"/>
      <w:r>
        <w:rPr>
          <w:bCs/>
          <w:sz w:val="28"/>
          <w:szCs w:val="28"/>
        </w:rPr>
        <w:t xml:space="preserve">  сельсовет»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области», приёму и учёту предложений по нему, депутаты, население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сельсовета, представители общественности.</w:t>
      </w:r>
      <w:proofErr w:type="gramEnd"/>
    </w:p>
    <w:p w:rsidR="00C61D70" w:rsidRDefault="00C61D70" w:rsidP="00C61D7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На повестку дня выносится вопрос о проекте решения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области», обнародованного 01.04.2024года на трех информационных стендах, расположенных: </w:t>
      </w:r>
    </w:p>
    <w:p w:rsidR="00C61D70" w:rsidRDefault="00C61D70" w:rsidP="00C61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-Городьково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   </w:t>
      </w:r>
    </w:p>
    <w:p w:rsidR="00C61D70" w:rsidRDefault="00C61D70" w:rsidP="00C61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;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.</w:t>
      </w:r>
    </w:p>
    <w:p w:rsidR="00C61D70" w:rsidRDefault="00C61D70" w:rsidP="00C61D70">
      <w:pPr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«О 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области», утвержденный решением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от 01.04.2024г. № 151.</w:t>
      </w:r>
    </w:p>
    <w:p w:rsidR="00C61D70" w:rsidRDefault="00C61D70" w:rsidP="00C61D70">
      <w:pPr>
        <w:jc w:val="both"/>
        <w:rPr>
          <w:sz w:val="28"/>
          <w:szCs w:val="28"/>
        </w:rPr>
      </w:pPr>
    </w:p>
    <w:p w:rsidR="00C61D70" w:rsidRDefault="00C61D70" w:rsidP="00C61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проведения публичных слушаний предлагает избрать:</w:t>
      </w:r>
    </w:p>
    <w:p w:rsidR="00C61D70" w:rsidRDefault="00C61D70" w:rsidP="00C61D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Счетную комиссию. </w:t>
      </w:r>
    </w:p>
    <w:p w:rsidR="00C61D70" w:rsidRDefault="00C61D70" w:rsidP="00C61D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61D70" w:rsidRDefault="00C61D70" w:rsidP="00C61D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2.Секретаря публичных слушаний.</w:t>
      </w:r>
    </w:p>
    <w:p w:rsidR="00C61D70" w:rsidRDefault="00C61D70" w:rsidP="00C61D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регламент работы.</w:t>
      </w:r>
    </w:p>
    <w:p w:rsidR="00C61D70" w:rsidRDefault="00C61D70" w:rsidP="00C61D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формированию счетной комиссии слово предоставляется  Грязновой М.В.,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депутату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которая предложила создать комиссию в количестве 3 человек. Персонально:</w:t>
      </w:r>
    </w:p>
    <w:p w:rsidR="00C61D70" w:rsidRDefault="00C61D70" w:rsidP="00C61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Емельянова Л.В. – начальник отдела - главный бухгалтер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района, </w:t>
      </w:r>
    </w:p>
    <w:p w:rsidR="00C61D70" w:rsidRDefault="00C61D70" w:rsidP="00C61D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Кузьмичева Е.А. – заместитель главы   администрации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района,</w:t>
      </w:r>
    </w:p>
    <w:p w:rsidR="00C61D70" w:rsidRDefault="00C61D70" w:rsidP="00C61D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Лукьянчикова Е.А. – депутат Собрания депутатов </w:t>
      </w:r>
    </w:p>
    <w:p w:rsidR="00C61D70" w:rsidRDefault="00C61D70" w:rsidP="00C61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Предложила голосовать списком.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- «За» единогласно.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секретарем публичных слушаний избрать  Кузьмичеву Е.А.. – заместителя главы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- «За» единогласно.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Счетная комиссия подсчитывает присутствующих. Всего присутствуют </w:t>
      </w:r>
      <w:r>
        <w:rPr>
          <w:b/>
          <w:sz w:val="28"/>
          <w:szCs w:val="28"/>
        </w:rPr>
        <w:t>20  человек</w:t>
      </w:r>
      <w:r>
        <w:rPr>
          <w:sz w:val="28"/>
          <w:szCs w:val="28"/>
        </w:rPr>
        <w:t xml:space="preserve">. 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следующий порядок работы: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Доклад об основных положениях 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- не более 20 минут.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3.Ответы на вопросы – не более 5 минут.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доклад Кузьмичевой Е.А. о проекте решения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области». Она рассказала присутствующим о работе комиссии.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Слово предоставляется секретарю публичных слушаний</w:t>
      </w:r>
      <w:r>
        <w:rPr>
          <w:bCs/>
          <w:sz w:val="28"/>
          <w:szCs w:val="28"/>
        </w:rPr>
        <w:t xml:space="preserve">  Емельяновой Л.В., которая сообщила, что замечаний, предложений и дополнений в проект решения Собрания депутатов </w:t>
      </w:r>
      <w:proofErr w:type="spellStart"/>
      <w:r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«О внесении </w:t>
      </w:r>
      <w:r>
        <w:rPr>
          <w:bCs/>
          <w:sz w:val="28"/>
          <w:szCs w:val="28"/>
        </w:rPr>
        <w:lastRenderedPageBreak/>
        <w:t>изменения и дополнений в Устав муниципального образования «</w:t>
      </w:r>
      <w:proofErr w:type="spellStart"/>
      <w:r>
        <w:rPr>
          <w:bCs/>
          <w:sz w:val="28"/>
          <w:szCs w:val="28"/>
        </w:rPr>
        <w:t>Малогородьковский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 не поступало.</w:t>
      </w:r>
    </w:p>
    <w:p w:rsidR="00C61D70" w:rsidRDefault="00C61D70" w:rsidP="00C61D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вносит на рассмотрение по итогам публичных слушаний рекомендации, зачитывает их.</w:t>
      </w:r>
    </w:p>
    <w:p w:rsidR="00C61D70" w:rsidRDefault="00C61D70" w:rsidP="00C61D70">
      <w:pPr>
        <w:ind w:firstLine="708"/>
        <w:jc w:val="both"/>
        <w:rPr>
          <w:bCs/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Голосуют за 1 пункт рекомендаций.</w:t>
      </w:r>
    </w:p>
    <w:p w:rsidR="00C61D70" w:rsidRDefault="00C61D70" w:rsidP="00C61D70">
      <w:pPr>
        <w:ind w:firstLine="708"/>
        <w:jc w:val="both"/>
        <w:rPr>
          <w:bCs/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Счетная комиссия подсчитывает количество голосов</w:t>
      </w:r>
    </w:p>
    <w:p w:rsidR="00C61D70" w:rsidRDefault="00C61D70" w:rsidP="00C61D70">
      <w:pPr>
        <w:ind w:firstLine="708"/>
        <w:jc w:val="both"/>
        <w:rPr>
          <w:bCs/>
          <w:sz w:val="28"/>
          <w:szCs w:val="28"/>
        </w:rPr>
      </w:pPr>
      <w:bookmarkStart w:id="0" w:name="_GoBack"/>
      <w:r w:rsidRPr="00FB50F2">
        <w:rPr>
          <w:bCs/>
          <w:sz w:val="28"/>
          <w:szCs w:val="28"/>
        </w:rPr>
        <w:t>«За» - 20</w:t>
      </w:r>
      <w:bookmarkEnd w:id="0"/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«Против» - нет, «Воздержались» - нет</w:t>
      </w:r>
    </w:p>
    <w:p w:rsidR="00C61D70" w:rsidRDefault="00C61D70" w:rsidP="00C61D70">
      <w:pPr>
        <w:ind w:firstLine="708"/>
        <w:jc w:val="both"/>
        <w:rPr>
          <w:bCs/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 сообщает, что рекомендации по итогам публичных слушаний по проекту решения Собрания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приняты единогласно на публичных слушаниях открытым голосованием.</w:t>
      </w:r>
    </w:p>
    <w:p w:rsidR="00C61D70" w:rsidRDefault="00C61D70" w:rsidP="00C61D70">
      <w:pPr>
        <w:jc w:val="both"/>
        <w:rPr>
          <w:sz w:val="28"/>
          <w:szCs w:val="28"/>
        </w:rPr>
      </w:pPr>
    </w:p>
    <w:p w:rsidR="00C61D70" w:rsidRDefault="00C61D70" w:rsidP="00C61D70">
      <w:pPr>
        <w:jc w:val="both"/>
        <w:rPr>
          <w:sz w:val="28"/>
          <w:szCs w:val="28"/>
        </w:rPr>
      </w:pPr>
    </w:p>
    <w:p w:rsidR="00C61D70" w:rsidRDefault="00C61D70" w:rsidP="00C61D70">
      <w:pPr>
        <w:jc w:val="both"/>
        <w:rPr>
          <w:sz w:val="28"/>
          <w:szCs w:val="28"/>
        </w:rPr>
      </w:pPr>
    </w:p>
    <w:p w:rsidR="00C61D70" w:rsidRDefault="00C61D70" w:rsidP="00C61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C61D70" w:rsidRDefault="00C61D70" w:rsidP="00C61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Е.А.Кузьмичева</w:t>
      </w:r>
      <w:proofErr w:type="spellEnd"/>
    </w:p>
    <w:p w:rsidR="00C61D70" w:rsidRDefault="00C61D70" w:rsidP="00C61D70">
      <w:pPr>
        <w:jc w:val="both"/>
        <w:rPr>
          <w:sz w:val="28"/>
          <w:szCs w:val="28"/>
        </w:rPr>
      </w:pPr>
    </w:p>
    <w:p w:rsidR="00C61D70" w:rsidRDefault="00C61D70" w:rsidP="00C61D70">
      <w:pPr>
        <w:jc w:val="both"/>
        <w:rPr>
          <w:sz w:val="28"/>
          <w:szCs w:val="28"/>
        </w:rPr>
      </w:pPr>
    </w:p>
    <w:p w:rsidR="00C61D70" w:rsidRDefault="00C61D70" w:rsidP="00C61D70">
      <w:pPr>
        <w:jc w:val="both"/>
      </w:pPr>
      <w:r>
        <w:rPr>
          <w:sz w:val="28"/>
          <w:szCs w:val="28"/>
        </w:rPr>
        <w:t>Секретарь публичных слушаний: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</w:t>
      </w:r>
      <w:proofErr w:type="spellStart"/>
      <w:r>
        <w:rPr>
          <w:sz w:val="28"/>
          <w:szCs w:val="28"/>
        </w:rPr>
        <w:t>Л.В.Емельянова</w:t>
      </w:r>
      <w:proofErr w:type="spellEnd"/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pStyle w:val="2"/>
        <w:tabs>
          <w:tab w:val="left" w:pos="0"/>
        </w:tabs>
        <w:rPr>
          <w:i w:val="0"/>
        </w:rPr>
      </w:pPr>
    </w:p>
    <w:p w:rsidR="00C61D70" w:rsidRDefault="00C61D70" w:rsidP="00C61D70"/>
    <w:p w:rsidR="00C61D70" w:rsidRDefault="00C61D70" w:rsidP="00C61D70">
      <w:pPr>
        <w:pStyle w:val="2"/>
        <w:tabs>
          <w:tab w:val="left" w:pos="0"/>
        </w:tabs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lastRenderedPageBreak/>
        <w:t>Рекомендации</w:t>
      </w:r>
    </w:p>
    <w:p w:rsidR="00C61D70" w:rsidRDefault="00C61D70" w:rsidP="00C61D70">
      <w:pPr>
        <w:pStyle w:val="2"/>
        <w:tabs>
          <w:tab w:val="left" w:pos="0"/>
        </w:tabs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публичных слушаний</w:t>
      </w:r>
    </w:p>
    <w:p w:rsidR="00C61D70" w:rsidRDefault="00C61D70" w:rsidP="00C61D70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</w:p>
    <w:p w:rsidR="00C61D70" w:rsidRDefault="00C61D70" w:rsidP="00C61D70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Рассмотрев на публичных слушаниях, состоявшихся 22 апреля  2024г. проект Решения Собрания депутатов </w:t>
      </w:r>
      <w:proofErr w:type="spellStart"/>
      <w:r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района «О  внесении изменений и дополнений в Устав муниципального образования «</w:t>
      </w:r>
      <w:proofErr w:type="spellStart"/>
      <w:r>
        <w:rPr>
          <w:rFonts w:cs="Tahoma"/>
          <w:sz w:val="28"/>
          <w:szCs w:val="28"/>
        </w:rPr>
        <w:t>Малогородьковский</w:t>
      </w:r>
      <w:proofErr w:type="spellEnd"/>
      <w:r>
        <w:rPr>
          <w:rFonts w:cs="Tahoma"/>
          <w:sz w:val="28"/>
          <w:szCs w:val="28"/>
        </w:rPr>
        <w:t xml:space="preserve">  сельсовет»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 района Курской области» и предложения, поступившие в ходе слушаний, </w:t>
      </w:r>
      <w:r>
        <w:rPr>
          <w:rFonts w:cs="Tahoma"/>
          <w:b/>
          <w:sz w:val="28"/>
          <w:szCs w:val="28"/>
        </w:rPr>
        <w:t>Решили</w:t>
      </w:r>
      <w:r>
        <w:rPr>
          <w:rFonts w:cs="Tahoma"/>
          <w:sz w:val="28"/>
          <w:szCs w:val="28"/>
        </w:rPr>
        <w:t>:</w:t>
      </w:r>
    </w:p>
    <w:p w:rsidR="00C61D70" w:rsidRDefault="00C61D70" w:rsidP="00C61D70">
      <w:pPr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1. Одобрить проект Решения Собрания депутатов </w:t>
      </w:r>
      <w:proofErr w:type="spellStart"/>
      <w:r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 района «О  внесении изменений и дополнений в Устав муниципального образования «</w:t>
      </w:r>
      <w:proofErr w:type="spellStart"/>
      <w:r>
        <w:rPr>
          <w:rFonts w:cs="Tahoma"/>
          <w:sz w:val="28"/>
          <w:szCs w:val="28"/>
        </w:rPr>
        <w:t>Малогородьковский</w:t>
      </w:r>
      <w:proofErr w:type="spellEnd"/>
      <w:r>
        <w:rPr>
          <w:rFonts w:cs="Tahoma"/>
          <w:sz w:val="28"/>
          <w:szCs w:val="28"/>
        </w:rPr>
        <w:t xml:space="preserve">  сельсовет»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района Курской области», обнародованный 01.04.2024г. путем размещения на  информационных стендах, расположенных:</w:t>
      </w:r>
    </w:p>
    <w:p w:rsidR="00C61D70" w:rsidRDefault="00C61D70" w:rsidP="00C61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-Городьково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района;   </w:t>
      </w:r>
    </w:p>
    <w:p w:rsidR="00C61D70" w:rsidRDefault="00C61D70" w:rsidP="00C61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магазина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;</w:t>
      </w:r>
    </w:p>
    <w:p w:rsidR="00C61D70" w:rsidRDefault="00C61D70" w:rsidP="00C6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 отделения почтовой связи,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лазово</w:t>
      </w:r>
      <w:proofErr w:type="spellEnd"/>
      <w:r>
        <w:rPr>
          <w:sz w:val="28"/>
          <w:szCs w:val="28"/>
        </w:rPr>
        <w:t>.</w:t>
      </w:r>
    </w:p>
    <w:p w:rsidR="00C61D70" w:rsidRDefault="00C61D70" w:rsidP="00C61D70">
      <w:pPr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</w:t>
      </w:r>
      <w:proofErr w:type="gramStart"/>
      <w:r>
        <w:rPr>
          <w:rFonts w:cs="Tahoma"/>
          <w:sz w:val="28"/>
          <w:szCs w:val="28"/>
        </w:rPr>
        <w:t xml:space="preserve">Рекомендовать Собранию депутатов </w:t>
      </w:r>
      <w:proofErr w:type="spellStart"/>
      <w:r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 района при рассмотрении и принятии решения «О  внесении изменений и дополнений в Устав муниципального образования «</w:t>
      </w:r>
      <w:proofErr w:type="spellStart"/>
      <w:r>
        <w:rPr>
          <w:rFonts w:cs="Tahoma"/>
          <w:sz w:val="28"/>
          <w:szCs w:val="28"/>
        </w:rPr>
        <w:t>Малогородьковский</w:t>
      </w:r>
      <w:proofErr w:type="spellEnd"/>
      <w:r>
        <w:rPr>
          <w:rFonts w:cs="Tahoma"/>
          <w:sz w:val="28"/>
          <w:szCs w:val="28"/>
        </w:rPr>
        <w:t xml:space="preserve"> сельсовет»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 района Курской области», учесть соответствующие действующему  законодательству, предложенные в ходе проведения публичных слушаний замечания и предложения по проекту Решения Собрания депутатов </w:t>
      </w:r>
      <w:proofErr w:type="spellStart"/>
      <w:r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района Курской области  «О внесении изменений и дополнений в Устав муниципального образования</w:t>
      </w:r>
      <w:proofErr w:type="gramEnd"/>
      <w:r>
        <w:rPr>
          <w:rFonts w:cs="Tahoma"/>
          <w:sz w:val="28"/>
          <w:szCs w:val="28"/>
        </w:rPr>
        <w:t xml:space="preserve"> «</w:t>
      </w:r>
      <w:proofErr w:type="spellStart"/>
      <w:r>
        <w:rPr>
          <w:rFonts w:cs="Tahoma"/>
          <w:sz w:val="28"/>
          <w:szCs w:val="28"/>
        </w:rPr>
        <w:t>Малогородьковский</w:t>
      </w:r>
      <w:proofErr w:type="spellEnd"/>
      <w:r>
        <w:rPr>
          <w:rFonts w:cs="Tahoma"/>
          <w:sz w:val="28"/>
          <w:szCs w:val="28"/>
        </w:rPr>
        <w:t xml:space="preserve"> сельсовет»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района курской области».</w:t>
      </w:r>
    </w:p>
    <w:p w:rsidR="00C61D70" w:rsidRDefault="00C61D70" w:rsidP="00C61D70">
      <w:pPr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ind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Протокол публичных слушаний от 22 апреля  2024года вместе с принятыми Рекомендациями направить Собранию депутатов </w:t>
      </w:r>
      <w:proofErr w:type="spellStart"/>
      <w:r>
        <w:rPr>
          <w:rFonts w:cs="Tahoma"/>
          <w:sz w:val="28"/>
          <w:szCs w:val="28"/>
        </w:rPr>
        <w:t>Малогородьковского</w:t>
      </w:r>
      <w:proofErr w:type="spellEnd"/>
      <w:r>
        <w:rPr>
          <w:rFonts w:cs="Tahoma"/>
          <w:sz w:val="28"/>
          <w:szCs w:val="28"/>
        </w:rPr>
        <w:t xml:space="preserve">  сельсовета </w:t>
      </w:r>
      <w:proofErr w:type="spellStart"/>
      <w:r>
        <w:rPr>
          <w:rFonts w:cs="Tahoma"/>
          <w:sz w:val="28"/>
          <w:szCs w:val="28"/>
        </w:rPr>
        <w:t>Конышевского</w:t>
      </w:r>
      <w:proofErr w:type="spellEnd"/>
      <w:r>
        <w:rPr>
          <w:rFonts w:cs="Tahoma"/>
          <w:sz w:val="28"/>
          <w:szCs w:val="28"/>
        </w:rPr>
        <w:t xml:space="preserve">  района и обнародовать на информационных стендах, указанных в пункте 1настоящих рекомендаций.</w:t>
      </w: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pPr>
        <w:autoSpaceDE w:val="0"/>
        <w:ind w:firstLine="708"/>
        <w:jc w:val="both"/>
        <w:rPr>
          <w:rFonts w:cs="Tahoma"/>
          <w:sz w:val="28"/>
          <w:szCs w:val="28"/>
        </w:rPr>
      </w:pPr>
    </w:p>
    <w:p w:rsidR="00C61D70" w:rsidRDefault="00C61D70" w:rsidP="00C61D70">
      <w:r>
        <w:t xml:space="preserve">                                                                                         </w:t>
      </w:r>
    </w:p>
    <w:p w:rsidR="00C61D70" w:rsidRDefault="00C61D70" w:rsidP="00C61D70">
      <w:pPr>
        <w:rPr>
          <w:sz w:val="28"/>
          <w:szCs w:val="28"/>
        </w:rPr>
      </w:pPr>
    </w:p>
    <w:p w:rsidR="00C61D70" w:rsidRDefault="00C61D70" w:rsidP="00C61D70"/>
    <w:p w:rsidR="006E588B" w:rsidRDefault="00FB50F2"/>
    <w:sectPr w:rsidR="006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B1"/>
    <w:rsid w:val="004A14A7"/>
    <w:rsid w:val="006C19ED"/>
    <w:rsid w:val="006C5E7B"/>
    <w:rsid w:val="0073416A"/>
    <w:rsid w:val="00870F2E"/>
    <w:rsid w:val="0093191B"/>
    <w:rsid w:val="00944475"/>
    <w:rsid w:val="00B82210"/>
    <w:rsid w:val="00C61D70"/>
    <w:rsid w:val="00F551B1"/>
    <w:rsid w:val="00F622D9"/>
    <w:rsid w:val="00F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1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1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1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1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1071</Words>
  <Characters>6105</Characters>
  <Application>Microsoft Office Word</Application>
  <DocSecurity>0</DocSecurity>
  <Lines>50</Lines>
  <Paragraphs>14</Paragraphs>
  <ScaleCrop>false</ScaleCrop>
  <Company>*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10</cp:revision>
  <dcterms:created xsi:type="dcterms:W3CDTF">2024-04-01T11:59:00Z</dcterms:created>
  <dcterms:modified xsi:type="dcterms:W3CDTF">2024-04-22T06:55:00Z</dcterms:modified>
</cp:coreProperties>
</file>